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98A" w:rsidRDefault="005653EF"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74E0E846" wp14:editId="733BC7F4">
            <wp:simplePos x="0" y="0"/>
            <wp:positionH relativeFrom="margin">
              <wp:posOffset>3583305</wp:posOffset>
            </wp:positionH>
            <wp:positionV relativeFrom="paragraph">
              <wp:posOffset>815975</wp:posOffset>
            </wp:positionV>
            <wp:extent cx="2787015" cy="1155700"/>
            <wp:effectExtent l="110808" t="0" r="86042" b="0"/>
            <wp:wrapTight wrapText="bothSides">
              <wp:wrapPolygon edited="0">
                <wp:start x="21848" y="10840"/>
                <wp:lineTo x="21438" y="10437"/>
                <wp:lineTo x="19499" y="7761"/>
                <wp:lineTo x="19418" y="7297"/>
                <wp:lineTo x="17646" y="3632"/>
                <wp:lineTo x="15124" y="3459"/>
                <wp:lineTo x="14987" y="3324"/>
                <wp:lineTo x="12435" y="4275"/>
                <wp:lineTo x="12242" y="4470"/>
                <wp:lineTo x="9244" y="8059"/>
                <wp:lineTo x="9051" y="8254"/>
                <wp:lineTo x="6611" y="8545"/>
                <wp:lineTo x="443" y="8248"/>
                <wp:lineTo x="108" y="10226"/>
                <wp:lineTo x="326" y="10824"/>
                <wp:lineTo x="619" y="13804"/>
                <wp:lineTo x="3252" y="13318"/>
                <wp:lineTo x="5526" y="14016"/>
                <wp:lineTo x="5663" y="14150"/>
                <wp:lineTo x="7937" y="14848"/>
                <wp:lineTo x="10316" y="16803"/>
                <wp:lineTo x="12534" y="17831"/>
                <wp:lineTo x="12802" y="20017"/>
                <wp:lineTo x="14580" y="21765"/>
                <wp:lineTo x="15026" y="19127"/>
                <wp:lineTo x="17102" y="21937"/>
                <wp:lineTo x="17492" y="19630"/>
                <wp:lineTo x="19679" y="21781"/>
                <wp:lineTo x="21514" y="12818"/>
                <wp:lineTo x="21848" y="1084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68986">
                      <a:off x="0" y="0"/>
                      <a:ext cx="278701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4B4">
        <w:rPr>
          <w:b/>
          <w:noProof/>
          <w:sz w:val="40"/>
          <w:szCs w:val="40"/>
          <w:lang w:val="de-DE" w:eastAsia="de-DE"/>
        </w:rPr>
        <w:drawing>
          <wp:inline distT="0" distB="0" distL="0" distR="0" wp14:anchorId="6A5E4933" wp14:editId="3E2B2802">
            <wp:extent cx="2410691" cy="7660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WALT gelb-schwarz highres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923" cy="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B4" w:rsidRDefault="005653EF" w:rsidP="000954B4">
      <w:pPr>
        <w:rPr>
          <w:b/>
          <w:sz w:val="36"/>
          <w:szCs w:val="36"/>
          <w:lang w:val="de-DE"/>
        </w:rPr>
      </w:pPr>
      <w:r>
        <w:rPr>
          <w:b/>
          <w:sz w:val="36"/>
          <w:szCs w:val="36"/>
          <w:lang w:val="de-DE"/>
        </w:rPr>
        <w:t>DT7521-QZ</w:t>
      </w:r>
    </w:p>
    <w:p w:rsidR="005653EF" w:rsidRDefault="005653EF" w:rsidP="0025780B">
      <w:pPr>
        <w:rPr>
          <w:b/>
          <w:sz w:val="28"/>
          <w:szCs w:val="28"/>
        </w:rPr>
      </w:pPr>
      <w:proofErr w:type="spellStart"/>
      <w:r w:rsidRPr="005653EF">
        <w:rPr>
          <w:b/>
          <w:sz w:val="28"/>
          <w:szCs w:val="28"/>
        </w:rPr>
        <w:t>Trockenbau</w:t>
      </w:r>
      <w:proofErr w:type="spellEnd"/>
      <w:r w:rsidRPr="005653EF">
        <w:rPr>
          <w:b/>
          <w:sz w:val="28"/>
          <w:szCs w:val="28"/>
        </w:rPr>
        <w:t xml:space="preserve"> </w:t>
      </w:r>
      <w:proofErr w:type="spellStart"/>
      <w:r w:rsidRPr="005653EF">
        <w:rPr>
          <w:b/>
          <w:sz w:val="28"/>
          <w:szCs w:val="28"/>
        </w:rPr>
        <w:t>Bithalter</w:t>
      </w:r>
      <w:proofErr w:type="spellEnd"/>
      <w:r w:rsidRPr="005653EF">
        <w:rPr>
          <w:b/>
          <w:sz w:val="28"/>
          <w:szCs w:val="28"/>
        </w:rPr>
        <w:t xml:space="preserve"> </w:t>
      </w:r>
    </w:p>
    <w:p w:rsidR="001D6EA5" w:rsidRPr="0025780B" w:rsidRDefault="000954B4" w:rsidP="0025780B">
      <w:pPr>
        <w:rPr>
          <w:noProof/>
          <w:lang w:val="de-DE" w:eastAsia="de-DE"/>
        </w:rPr>
      </w:pPr>
      <w:r w:rsidRPr="000954B4">
        <w:rPr>
          <w:b/>
          <w:sz w:val="28"/>
          <w:szCs w:val="28"/>
          <w:u w:val="single"/>
          <w:lang w:val="de-DE"/>
        </w:rPr>
        <w:t>Produktmerkmale:</w:t>
      </w:r>
      <w:r w:rsidRPr="000954B4">
        <w:rPr>
          <w:noProof/>
          <w:lang w:val="de-DE" w:eastAsia="de-DE"/>
        </w:rPr>
        <w:t xml:space="preserve"> </w:t>
      </w:r>
    </w:p>
    <w:p w:rsidR="005653EF" w:rsidRDefault="005653EF" w:rsidP="005653EF">
      <w:pPr>
        <w:pStyle w:val="ListParagraph"/>
        <w:numPr>
          <w:ilvl w:val="0"/>
          <w:numId w:val="1"/>
        </w:numPr>
        <w:rPr>
          <w:bCs/>
          <w:sz w:val="24"/>
          <w:szCs w:val="24"/>
          <w:lang w:val="de-DE"/>
        </w:rPr>
      </w:pPr>
      <w:r w:rsidRPr="005653EF">
        <w:rPr>
          <w:bCs/>
          <w:sz w:val="24"/>
          <w:szCs w:val="24"/>
          <w:lang w:val="de-DE"/>
        </w:rPr>
        <w:t xml:space="preserve">Stahlring zum Schutz der Gipskartonplatte </w:t>
      </w:r>
    </w:p>
    <w:p w:rsidR="005653EF" w:rsidRDefault="005653EF" w:rsidP="005653EF">
      <w:pPr>
        <w:pStyle w:val="ListParagraph"/>
        <w:numPr>
          <w:ilvl w:val="0"/>
          <w:numId w:val="1"/>
        </w:numPr>
        <w:rPr>
          <w:bCs/>
          <w:sz w:val="24"/>
          <w:szCs w:val="24"/>
          <w:lang w:val="de-DE"/>
        </w:rPr>
      </w:pPr>
      <w:r w:rsidRPr="005653EF">
        <w:rPr>
          <w:bCs/>
          <w:sz w:val="24"/>
          <w:szCs w:val="24"/>
          <w:lang w:val="de-DE"/>
        </w:rPr>
        <w:t>Gehärteter Kern für extra Stärke und weniger Bruch</w:t>
      </w:r>
    </w:p>
    <w:p w:rsidR="005653EF" w:rsidRPr="005653EF" w:rsidRDefault="005653EF" w:rsidP="005653EF">
      <w:pPr>
        <w:pStyle w:val="ListParagraph"/>
        <w:numPr>
          <w:ilvl w:val="0"/>
          <w:numId w:val="1"/>
        </w:numPr>
        <w:rPr>
          <w:bCs/>
          <w:sz w:val="24"/>
          <w:szCs w:val="24"/>
          <w:lang w:val="de-DE"/>
        </w:rPr>
      </w:pPr>
      <w:r w:rsidRPr="005653EF">
        <w:rPr>
          <w:bCs/>
          <w:sz w:val="24"/>
          <w:szCs w:val="24"/>
          <w:lang w:val="de-DE"/>
        </w:rPr>
        <w:t xml:space="preserve">Profi-Trockenbaubithalter </w:t>
      </w:r>
    </w:p>
    <w:p w:rsidR="005653EF" w:rsidRPr="005653EF" w:rsidRDefault="005653EF" w:rsidP="005653EF">
      <w:pPr>
        <w:pStyle w:val="ListParagraph"/>
        <w:numPr>
          <w:ilvl w:val="0"/>
          <w:numId w:val="1"/>
        </w:numPr>
        <w:rPr>
          <w:bCs/>
          <w:sz w:val="24"/>
          <w:szCs w:val="24"/>
          <w:lang w:val="de-DE"/>
        </w:rPr>
      </w:pPr>
      <w:r w:rsidRPr="005653EF">
        <w:rPr>
          <w:bCs/>
          <w:sz w:val="24"/>
          <w:szCs w:val="24"/>
          <w:lang w:val="de-DE"/>
        </w:rPr>
        <w:t xml:space="preserve">Sicherer Sitz durch robusten ¼“ </w:t>
      </w:r>
      <w:proofErr w:type="spellStart"/>
      <w:r w:rsidRPr="005653EF">
        <w:rPr>
          <w:bCs/>
          <w:sz w:val="24"/>
          <w:szCs w:val="24"/>
          <w:lang w:val="de-DE"/>
        </w:rPr>
        <w:t>Sechskantschaft</w:t>
      </w:r>
      <w:proofErr w:type="spellEnd"/>
    </w:p>
    <w:p w:rsidR="005653EF" w:rsidRPr="005653EF" w:rsidRDefault="005653EF" w:rsidP="005653EF">
      <w:pPr>
        <w:ind w:left="360"/>
        <w:rPr>
          <w:bCs/>
          <w:sz w:val="24"/>
          <w:szCs w:val="24"/>
          <w:lang w:val="de-DE"/>
        </w:rPr>
      </w:pPr>
    </w:p>
    <w:p w:rsidR="00125DEB" w:rsidRDefault="00125DEB" w:rsidP="00125DEB">
      <w:pPr>
        <w:ind w:left="360"/>
        <w:rPr>
          <w:sz w:val="24"/>
          <w:szCs w:val="24"/>
          <w:lang w:val="de-DE"/>
        </w:rPr>
      </w:pPr>
    </w:p>
    <w:tbl>
      <w:tblPr>
        <w:tblpPr w:leftFromText="141" w:rightFromText="141" w:vertAnchor="text" w:horzAnchor="margin" w:tblpY="395"/>
        <w:tblW w:w="101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20"/>
        <w:gridCol w:w="3180"/>
        <w:gridCol w:w="1800"/>
        <w:gridCol w:w="2400"/>
        <w:gridCol w:w="720"/>
      </w:tblGrid>
      <w:tr w:rsidR="005653EF" w:rsidRPr="005653EF" w:rsidTr="005653EF">
        <w:trPr>
          <w:trHeight w:val="578"/>
        </w:trPr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53EF" w:rsidRPr="005653EF" w:rsidRDefault="005653EF" w:rsidP="005653E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de-DE" w:eastAsia="de-DE"/>
              </w:rPr>
              <w:t>Artikelnummer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53EF" w:rsidRPr="005653EF" w:rsidRDefault="005653EF" w:rsidP="005653E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de-DE" w:eastAsia="de-DE"/>
              </w:rPr>
              <w:t>Beschreibung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53EF" w:rsidRPr="005653EF" w:rsidRDefault="005653EF" w:rsidP="005653E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de-DE" w:eastAsia="de-DE"/>
              </w:rPr>
              <w:t>EAN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53EF" w:rsidRPr="005653EF" w:rsidRDefault="005653EF" w:rsidP="005653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de-DE" w:eastAsia="de-DE"/>
              </w:rPr>
              <w:t xml:space="preserve">UVP exkl. MwSt.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653EF" w:rsidRPr="005653EF" w:rsidRDefault="005653EF" w:rsidP="005653E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de-DE" w:eastAsia="de-DE"/>
              </w:rPr>
              <w:t>PG</w:t>
            </w:r>
          </w:p>
        </w:tc>
      </w:tr>
      <w:tr w:rsidR="005653EF" w:rsidRPr="005653EF" w:rsidTr="005653EF">
        <w:trPr>
          <w:trHeight w:val="236"/>
        </w:trPr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53EF" w:rsidRPr="005653EF" w:rsidRDefault="005653EF" w:rsidP="005653E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de-DE" w:eastAsia="de-DE"/>
              </w:rPr>
              <w:t>DT7521-QZ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53EF" w:rsidRPr="005653EF" w:rsidRDefault="005653EF" w:rsidP="005653E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de-DE" w:eastAsia="de-DE"/>
              </w:rPr>
              <w:t>Trockenbau-Bithalter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53EF" w:rsidRPr="005653EF" w:rsidRDefault="005653EF" w:rsidP="005653E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de-DE" w:eastAsia="de-DE"/>
              </w:rPr>
              <w:t>5035048537237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53EF" w:rsidRPr="005653EF" w:rsidRDefault="005653EF" w:rsidP="005653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de-DE" w:eastAsia="de-DE"/>
              </w:rPr>
              <w:t>15,50 €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53EF" w:rsidRPr="005653EF" w:rsidRDefault="005653EF" w:rsidP="005653E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5653E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de-DE" w:eastAsia="de-DE"/>
              </w:rPr>
              <w:t>II</w:t>
            </w:r>
          </w:p>
        </w:tc>
      </w:tr>
    </w:tbl>
    <w:p w:rsidR="00E73B5C" w:rsidRPr="00125DEB" w:rsidRDefault="00E73B5C" w:rsidP="00E73B5C">
      <w:pPr>
        <w:rPr>
          <w:sz w:val="24"/>
          <w:szCs w:val="24"/>
          <w:lang w:val="de-DE"/>
        </w:rPr>
      </w:pPr>
    </w:p>
    <w:p w:rsidR="0066308D" w:rsidRDefault="0066308D" w:rsidP="0025780B">
      <w:pPr>
        <w:rPr>
          <w:sz w:val="24"/>
          <w:szCs w:val="24"/>
          <w:lang w:val="de-DE"/>
        </w:rPr>
      </w:pPr>
    </w:p>
    <w:p w:rsidR="0066308D" w:rsidRPr="0025780B" w:rsidRDefault="0066308D" w:rsidP="0025780B">
      <w:pPr>
        <w:rPr>
          <w:sz w:val="24"/>
          <w:szCs w:val="24"/>
          <w:lang w:val="de-DE"/>
        </w:rPr>
      </w:pPr>
    </w:p>
    <w:p w:rsidR="001D6EA5" w:rsidRPr="001D6EA5" w:rsidRDefault="001D6EA5" w:rsidP="001D6EA5">
      <w:pPr>
        <w:rPr>
          <w:b/>
          <w:sz w:val="28"/>
          <w:szCs w:val="28"/>
          <w:u w:val="single"/>
          <w:lang w:val="de-DE"/>
        </w:rPr>
      </w:pPr>
    </w:p>
    <w:p w:rsidR="000954B4" w:rsidRPr="00415688" w:rsidRDefault="000954B4" w:rsidP="000954B4">
      <w:pPr>
        <w:rPr>
          <w:sz w:val="28"/>
          <w:szCs w:val="28"/>
          <w:lang w:val="de-DE"/>
        </w:rPr>
      </w:pPr>
      <w:bookmarkStart w:id="0" w:name="_GoBack"/>
      <w:bookmarkEnd w:id="0"/>
    </w:p>
    <w:p w:rsidR="00C50AFD" w:rsidRDefault="00C50AFD" w:rsidP="000954B4">
      <w:pPr>
        <w:rPr>
          <w:b/>
          <w:sz w:val="28"/>
          <w:szCs w:val="28"/>
          <w:u w:val="single"/>
          <w:lang w:val="de-DE"/>
        </w:rPr>
      </w:pPr>
    </w:p>
    <w:p w:rsidR="000954B4" w:rsidRPr="00415688" w:rsidRDefault="000954B4" w:rsidP="000954B4">
      <w:pPr>
        <w:rPr>
          <w:lang w:val="de-DE"/>
        </w:rPr>
      </w:pPr>
    </w:p>
    <w:sectPr w:rsidR="000954B4" w:rsidRPr="004156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C29FA"/>
    <w:multiLevelType w:val="hybridMultilevel"/>
    <w:tmpl w:val="99BC30FE"/>
    <w:lvl w:ilvl="0" w:tplc="5232D2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46584"/>
    <w:multiLevelType w:val="hybridMultilevel"/>
    <w:tmpl w:val="6888A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40EA0"/>
    <w:multiLevelType w:val="hybridMultilevel"/>
    <w:tmpl w:val="68C6111C"/>
    <w:lvl w:ilvl="0" w:tplc="E6C84C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AC3EFB"/>
    <w:multiLevelType w:val="hybridMultilevel"/>
    <w:tmpl w:val="5CB62FCC"/>
    <w:lvl w:ilvl="0" w:tplc="A838F7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4B4"/>
    <w:rsid w:val="000954B4"/>
    <w:rsid w:val="000E6AAA"/>
    <w:rsid w:val="00102CD4"/>
    <w:rsid w:val="00125DEB"/>
    <w:rsid w:val="001D6EA5"/>
    <w:rsid w:val="0025780B"/>
    <w:rsid w:val="002B787A"/>
    <w:rsid w:val="003D68ED"/>
    <w:rsid w:val="00415688"/>
    <w:rsid w:val="00442B47"/>
    <w:rsid w:val="004B5E7E"/>
    <w:rsid w:val="005653EF"/>
    <w:rsid w:val="0066308D"/>
    <w:rsid w:val="006C011C"/>
    <w:rsid w:val="0072298A"/>
    <w:rsid w:val="00734BDB"/>
    <w:rsid w:val="00B0606B"/>
    <w:rsid w:val="00C50AFD"/>
    <w:rsid w:val="00E73B5C"/>
    <w:rsid w:val="00EA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45BB6-E7D8-4263-A34D-5C892F2D8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54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paragraph" w:styleId="ListParagraph">
    <w:name w:val="List Paragraph"/>
    <w:basedOn w:val="Normal"/>
    <w:uiPriority w:val="34"/>
    <w:qFormat/>
    <w:rsid w:val="00415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Blassberg, Steven</dc:creator>
  <cp:keywords/>
  <dc:description/>
  <cp:lastModifiedBy>Roberts, David</cp:lastModifiedBy>
  <cp:revision>4</cp:revision>
  <dcterms:created xsi:type="dcterms:W3CDTF">2017-05-03T09:49:00Z</dcterms:created>
  <dcterms:modified xsi:type="dcterms:W3CDTF">2017-05-03T11:04:00Z</dcterms:modified>
</cp:coreProperties>
</file>